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9E" w:rsidRPr="00E6204F" w:rsidRDefault="008B71BB" w:rsidP="00E62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04F">
        <w:rPr>
          <w:rFonts w:ascii="Times New Roman" w:hAnsi="Times New Roman" w:cs="Times New Roman"/>
          <w:b/>
          <w:sz w:val="28"/>
          <w:szCs w:val="28"/>
        </w:rPr>
        <w:t>Теоретическое занятие №1</w:t>
      </w:r>
      <w:r w:rsidR="000371B6">
        <w:rPr>
          <w:rFonts w:ascii="Times New Roman" w:hAnsi="Times New Roman" w:cs="Times New Roman"/>
          <w:b/>
          <w:sz w:val="28"/>
          <w:szCs w:val="28"/>
        </w:rPr>
        <w:t>0</w:t>
      </w:r>
      <w:r w:rsidRPr="00E6204F">
        <w:rPr>
          <w:rFonts w:ascii="Times New Roman" w:hAnsi="Times New Roman" w:cs="Times New Roman"/>
          <w:b/>
          <w:sz w:val="28"/>
          <w:szCs w:val="28"/>
        </w:rPr>
        <w:t xml:space="preserve"> (лекция)</w:t>
      </w:r>
    </w:p>
    <w:p w:rsidR="008B71BB" w:rsidRDefault="008B71BB" w:rsidP="00E62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04F">
        <w:rPr>
          <w:rFonts w:ascii="Times New Roman" w:hAnsi="Times New Roman" w:cs="Times New Roman"/>
          <w:b/>
          <w:sz w:val="28"/>
          <w:szCs w:val="28"/>
        </w:rPr>
        <w:t>Тема: Учетно-отчетная документация на участке. Критерии оценки эффективности деятельности участковой медицинской сестры. Показатели качества.</w:t>
      </w:r>
    </w:p>
    <w:p w:rsidR="00E6204F" w:rsidRDefault="00E6204F" w:rsidP="00E62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04F" w:rsidRPr="00E6204F" w:rsidRDefault="00E6204F" w:rsidP="00E62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1BB" w:rsidRPr="00E6204F" w:rsidRDefault="008B71B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b/>
          <w:sz w:val="28"/>
          <w:szCs w:val="28"/>
        </w:rPr>
        <w:t>План</w:t>
      </w:r>
      <w:r w:rsidRPr="00E6204F">
        <w:rPr>
          <w:rFonts w:ascii="Times New Roman" w:hAnsi="Times New Roman" w:cs="Times New Roman"/>
          <w:sz w:val="28"/>
          <w:szCs w:val="28"/>
        </w:rPr>
        <w:t>:</w:t>
      </w:r>
    </w:p>
    <w:p w:rsidR="008B71BB" w:rsidRPr="00E6204F" w:rsidRDefault="008B71BB" w:rsidP="00E6204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Нормативные акты МЗ РФ об учетно-отчетных формах, критериях оценки эффективности деятельности участковой медицинской сестры.</w:t>
      </w:r>
    </w:p>
    <w:p w:rsidR="008B71BB" w:rsidRDefault="008B71BB" w:rsidP="00E6204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Цели и задачи внедрения оценки качества и эффективности.</w:t>
      </w:r>
    </w:p>
    <w:p w:rsidR="00E6204F" w:rsidRDefault="00E6204F" w:rsidP="00E62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4F" w:rsidRPr="00E6204F" w:rsidRDefault="00E6204F" w:rsidP="00E62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1BB" w:rsidRPr="00E6204F" w:rsidRDefault="008B71B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Приказом МЗ РФ №255 от 22 ноября 2004 г. «О порядке оказания ПМСП гражданам РФ» утверждены:</w:t>
      </w:r>
    </w:p>
    <w:p w:rsidR="008B71BB" w:rsidRPr="00E6204F" w:rsidRDefault="008B71BB" w:rsidP="00E6204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Учетная форма №025/у-04 «Медицинская карта амбулаторного больного» и инструкция по ее заполнению.</w:t>
      </w:r>
    </w:p>
    <w:p w:rsidR="008B71BB" w:rsidRPr="00E6204F" w:rsidRDefault="00E6204F" w:rsidP="00E620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B71BB" w:rsidRPr="00E6204F">
        <w:rPr>
          <w:rFonts w:ascii="Times New Roman" w:hAnsi="Times New Roman" w:cs="Times New Roman"/>
          <w:sz w:val="28"/>
          <w:szCs w:val="28"/>
        </w:rPr>
        <w:t>) На каждого больного в поликлинике заводится 1 карта, независимо от того, лечится он у одного или нескольких специалистов.</w:t>
      </w:r>
    </w:p>
    <w:p w:rsidR="008B71BB" w:rsidRPr="00E6204F" w:rsidRDefault="00E6204F" w:rsidP="00E620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B71BB" w:rsidRPr="00E6204F">
        <w:rPr>
          <w:rFonts w:ascii="Times New Roman" w:hAnsi="Times New Roman" w:cs="Times New Roman"/>
          <w:sz w:val="28"/>
          <w:szCs w:val="28"/>
        </w:rPr>
        <w:t>) Карты находятся в регистратуре по участковому принципу.</w:t>
      </w:r>
    </w:p>
    <w:p w:rsidR="008B71BB" w:rsidRPr="00E6204F" w:rsidRDefault="00E6204F" w:rsidP="00E620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B71BB" w:rsidRPr="00E6204F">
        <w:rPr>
          <w:rFonts w:ascii="Times New Roman" w:hAnsi="Times New Roman" w:cs="Times New Roman"/>
          <w:sz w:val="28"/>
          <w:szCs w:val="28"/>
        </w:rPr>
        <w:t>) Номер карты – индивидуальный, устанавливается медицинским учреждением один раз.</w:t>
      </w:r>
    </w:p>
    <w:p w:rsidR="008B71BB" w:rsidRPr="00E6204F" w:rsidRDefault="00E6204F" w:rsidP="00E620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B71BB" w:rsidRPr="00E6204F">
        <w:rPr>
          <w:rFonts w:ascii="Times New Roman" w:hAnsi="Times New Roman" w:cs="Times New Roman"/>
          <w:sz w:val="28"/>
          <w:szCs w:val="28"/>
        </w:rPr>
        <w:t xml:space="preserve">) Если больной умирает, то после выдачи свидетельства о смерти и заполнении записи о смерти и ее причины, карта помещается в архив поликлиники на 25 лет. В «Амбулаторной карте» есть лист заключительных диапазонов, он заполняется </w:t>
      </w:r>
      <w:r w:rsidR="008B71BB" w:rsidRPr="00E6204F">
        <w:rPr>
          <w:rFonts w:ascii="Times New Roman" w:hAnsi="Times New Roman" w:cs="Times New Roman"/>
          <w:b/>
          <w:sz w:val="28"/>
          <w:szCs w:val="28"/>
        </w:rPr>
        <w:t>только врачом</w:t>
      </w:r>
      <w:r w:rsidR="008B71BB" w:rsidRPr="00E6204F">
        <w:rPr>
          <w:rFonts w:ascii="Times New Roman" w:hAnsi="Times New Roman" w:cs="Times New Roman"/>
          <w:sz w:val="28"/>
          <w:szCs w:val="28"/>
        </w:rPr>
        <w:t xml:space="preserve"> с выполнением рекомендаций инструкции по ее заполнению.</w:t>
      </w:r>
    </w:p>
    <w:p w:rsidR="008B71BB" w:rsidRPr="00E6204F" w:rsidRDefault="008B71B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DBA">
        <w:rPr>
          <w:rFonts w:ascii="Times New Roman" w:hAnsi="Times New Roman" w:cs="Times New Roman"/>
          <w:b/>
          <w:sz w:val="28"/>
          <w:szCs w:val="28"/>
        </w:rPr>
        <w:t xml:space="preserve">2. Учетная форма №025-12/у </w:t>
      </w:r>
      <w:r w:rsidRPr="00E6204F">
        <w:rPr>
          <w:rFonts w:ascii="Times New Roman" w:hAnsi="Times New Roman" w:cs="Times New Roman"/>
          <w:sz w:val="28"/>
          <w:szCs w:val="28"/>
        </w:rPr>
        <w:t xml:space="preserve">«Талон амбулаторного пациента». Так же, как и «Медицинская карта амбулаторного больного», так и данная форма заполняется впервые в регистратуре и выдается пациенту при </w:t>
      </w:r>
      <w:r w:rsidRPr="00E6204F">
        <w:rPr>
          <w:rFonts w:ascii="Times New Roman" w:hAnsi="Times New Roman" w:cs="Times New Roman"/>
          <w:b/>
          <w:sz w:val="28"/>
          <w:szCs w:val="28"/>
        </w:rPr>
        <w:t>каждом</w:t>
      </w:r>
      <w:r w:rsidRPr="00E6204F">
        <w:rPr>
          <w:rFonts w:ascii="Times New Roman" w:hAnsi="Times New Roman" w:cs="Times New Roman"/>
          <w:sz w:val="28"/>
          <w:szCs w:val="28"/>
        </w:rPr>
        <w:t xml:space="preserve"> посещении в дальнейшем, но с грифом «повторное посещение». Заполняется также в соответствии с инструкцией, утвержденной в приказе МЗ РФ №255. </w:t>
      </w:r>
      <w:r w:rsidRPr="006B7DBA">
        <w:rPr>
          <w:rFonts w:ascii="Times New Roman" w:hAnsi="Times New Roman" w:cs="Times New Roman"/>
          <w:b/>
          <w:sz w:val="28"/>
          <w:szCs w:val="28"/>
        </w:rPr>
        <w:t>Но п. 12-30 заполняются в кабинете врача участковым терапевтом путем</w:t>
      </w:r>
      <w:r w:rsidRPr="00E6204F">
        <w:rPr>
          <w:rFonts w:ascii="Times New Roman" w:hAnsi="Times New Roman" w:cs="Times New Roman"/>
          <w:sz w:val="28"/>
          <w:szCs w:val="28"/>
        </w:rPr>
        <w:t xml:space="preserve"> обведения в кружок соответствующей позиции талона. Далее талон сдается в кабинет медицинской статистики, которая контролирует правильность заполнения талона и проводит анализ сводных данных (чаще с использованием компьютерной обработки).</w:t>
      </w:r>
    </w:p>
    <w:p w:rsidR="008B71BB" w:rsidRPr="00E6204F" w:rsidRDefault="008B71B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DBA">
        <w:rPr>
          <w:rFonts w:ascii="Times New Roman" w:hAnsi="Times New Roman" w:cs="Times New Roman"/>
          <w:b/>
          <w:sz w:val="28"/>
          <w:szCs w:val="28"/>
        </w:rPr>
        <w:t>3. Учетная форма №30/у-04</w:t>
      </w:r>
      <w:r w:rsidRPr="00E6204F">
        <w:rPr>
          <w:rFonts w:ascii="Times New Roman" w:hAnsi="Times New Roman" w:cs="Times New Roman"/>
          <w:sz w:val="28"/>
          <w:szCs w:val="28"/>
        </w:rPr>
        <w:t xml:space="preserve"> «Контрольная карта диспансерного наблюдения», заполняется амбулаторно-поликлиническим учреждением (кроме специализированных диспансеров социальной направленности).</w:t>
      </w:r>
    </w:p>
    <w:p w:rsidR="008B71BB" w:rsidRPr="00E6204F" w:rsidRDefault="008B71B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Медицинская сестра в соответствии с индивидуальным планом диспансерного наблюдения – от</w:t>
      </w:r>
      <w:r w:rsidR="006B7DBA">
        <w:rPr>
          <w:rFonts w:ascii="Times New Roman" w:hAnsi="Times New Roman" w:cs="Times New Roman"/>
          <w:sz w:val="28"/>
          <w:szCs w:val="28"/>
        </w:rPr>
        <w:t>ме</w:t>
      </w:r>
      <w:r w:rsidRPr="00E6204F">
        <w:rPr>
          <w:rFonts w:ascii="Times New Roman" w:hAnsi="Times New Roman" w:cs="Times New Roman"/>
          <w:sz w:val="28"/>
          <w:szCs w:val="28"/>
        </w:rPr>
        <w:t>чаются даты назначенной и фактической явки больного к врачу.</w:t>
      </w:r>
    </w:p>
    <w:p w:rsidR="008B71BB" w:rsidRPr="00E6204F" w:rsidRDefault="008B71B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Напомню, что обязательное диспансерное наблюдение проводится по схеме:</w:t>
      </w:r>
    </w:p>
    <w:p w:rsidR="008B71BB" w:rsidRPr="00E6204F" w:rsidRDefault="008B71B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b/>
          <w:sz w:val="28"/>
          <w:szCs w:val="28"/>
        </w:rPr>
        <w:lastRenderedPageBreak/>
        <w:t>1 раз в год</w:t>
      </w:r>
      <w:r w:rsidRPr="00E6204F">
        <w:rPr>
          <w:rFonts w:ascii="Times New Roman" w:hAnsi="Times New Roman" w:cs="Times New Roman"/>
          <w:sz w:val="28"/>
          <w:szCs w:val="28"/>
        </w:rPr>
        <w:t xml:space="preserve"> – углубленный осмотр с участием необходимых специалистов</w:t>
      </w:r>
      <w:r w:rsidR="005D79A3" w:rsidRPr="00E6204F">
        <w:rPr>
          <w:rFonts w:ascii="Times New Roman" w:hAnsi="Times New Roman" w:cs="Times New Roman"/>
          <w:sz w:val="28"/>
          <w:szCs w:val="28"/>
        </w:rPr>
        <w:t>;</w:t>
      </w:r>
    </w:p>
    <w:p w:rsidR="005D79A3" w:rsidRPr="00E6204F" w:rsidRDefault="005D79A3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b/>
          <w:sz w:val="28"/>
          <w:szCs w:val="28"/>
        </w:rPr>
        <w:t>1 раз в месяц</w:t>
      </w:r>
      <w:r w:rsidRPr="00E6204F">
        <w:rPr>
          <w:rFonts w:ascii="Times New Roman" w:hAnsi="Times New Roman" w:cs="Times New Roman"/>
          <w:sz w:val="28"/>
          <w:szCs w:val="28"/>
        </w:rPr>
        <w:t xml:space="preserve"> – дополнительное лабораторное и инструментальное обследование;</w:t>
      </w:r>
    </w:p>
    <w:p w:rsidR="00E6204F" w:rsidRDefault="005D79A3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Карты хранятся у участкового врача в кабинете, обрабатываются  медицинской сестрой под контролем врача.</w:t>
      </w:r>
    </w:p>
    <w:p w:rsidR="00DB3A0B" w:rsidRPr="00E6204F" w:rsidRDefault="00E6204F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5D79A3" w:rsidRPr="00E6204F">
        <w:rPr>
          <w:rFonts w:ascii="Times New Roman" w:hAnsi="Times New Roman" w:cs="Times New Roman"/>
          <w:b/>
          <w:sz w:val="28"/>
          <w:szCs w:val="28"/>
        </w:rPr>
        <w:t>раз в 3 месяца</w:t>
      </w:r>
      <w:r w:rsidR="005D79A3" w:rsidRPr="00E6204F">
        <w:rPr>
          <w:rFonts w:ascii="Times New Roman" w:hAnsi="Times New Roman" w:cs="Times New Roman"/>
          <w:sz w:val="28"/>
          <w:szCs w:val="28"/>
        </w:rPr>
        <w:t xml:space="preserve"> – патронаж участковой медицинской сестры.</w:t>
      </w:r>
    </w:p>
    <w:p w:rsidR="005E2D93" w:rsidRPr="00E6204F" w:rsidRDefault="00DB3A0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DB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E2D93" w:rsidRPr="006B7DBA">
        <w:rPr>
          <w:rFonts w:ascii="Times New Roman" w:hAnsi="Times New Roman" w:cs="Times New Roman"/>
          <w:b/>
          <w:sz w:val="28"/>
          <w:szCs w:val="28"/>
        </w:rPr>
        <w:t>Уче</w:t>
      </w:r>
      <w:r w:rsidRPr="006B7DBA">
        <w:rPr>
          <w:rFonts w:ascii="Times New Roman" w:hAnsi="Times New Roman" w:cs="Times New Roman"/>
          <w:b/>
          <w:sz w:val="28"/>
          <w:szCs w:val="28"/>
        </w:rPr>
        <w:t>тная форма №057/у-04</w:t>
      </w:r>
      <w:r w:rsidRPr="00E6204F">
        <w:rPr>
          <w:rFonts w:ascii="Times New Roman" w:hAnsi="Times New Roman" w:cs="Times New Roman"/>
          <w:sz w:val="28"/>
          <w:szCs w:val="28"/>
        </w:rPr>
        <w:t xml:space="preserve"> «направление на госпитализацию, восстановительное лечение, обследование, консультацию.</w:t>
      </w:r>
    </w:p>
    <w:p w:rsidR="00DB3A0B" w:rsidRPr="00E6204F" w:rsidRDefault="00DB3A0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Направление тоже оформляются участковой медицинской сестрой под контролем врача и подписываются им, а на госпитализацию – еще зав. отделением. И заверяется печатью учреждения. Следует внимательно заполнять все графы, ибо данные направления анализируются при сопоставлении диагнозов поликлиники и стационара и т. д.</w:t>
      </w:r>
    </w:p>
    <w:p w:rsidR="00DB3A0B" w:rsidRPr="00E6204F" w:rsidRDefault="00DB3A0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DBA">
        <w:rPr>
          <w:rFonts w:ascii="Times New Roman" w:hAnsi="Times New Roman" w:cs="Times New Roman"/>
          <w:b/>
          <w:sz w:val="28"/>
          <w:szCs w:val="28"/>
        </w:rPr>
        <w:t>5. Учетная форма №030-п/у</w:t>
      </w:r>
      <w:r w:rsidRPr="00E6204F">
        <w:rPr>
          <w:rFonts w:ascii="Times New Roman" w:hAnsi="Times New Roman" w:cs="Times New Roman"/>
          <w:sz w:val="28"/>
          <w:szCs w:val="28"/>
        </w:rPr>
        <w:t xml:space="preserve"> «Паспорт врачебного участка», также заполняется с учетом инструкции, в полном соответствии.</w:t>
      </w:r>
    </w:p>
    <w:p w:rsidR="00DB3A0B" w:rsidRPr="00E6204F" w:rsidRDefault="00DB3A0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DBA">
        <w:rPr>
          <w:rFonts w:ascii="Times New Roman" w:hAnsi="Times New Roman" w:cs="Times New Roman"/>
          <w:b/>
          <w:sz w:val="28"/>
          <w:szCs w:val="28"/>
        </w:rPr>
        <w:t>6. Учетная форма №030-р/у</w:t>
      </w:r>
      <w:r w:rsidRPr="00E6204F">
        <w:rPr>
          <w:rFonts w:ascii="Times New Roman" w:hAnsi="Times New Roman" w:cs="Times New Roman"/>
          <w:sz w:val="28"/>
          <w:szCs w:val="28"/>
        </w:rPr>
        <w:t xml:space="preserve"> «сведения о лекарственных средствах, выписанных и отпущенных гражданам, имеющим право на получение набора социальных услуг».</w:t>
      </w:r>
    </w:p>
    <w:p w:rsidR="00DB3A0B" w:rsidRPr="00E6204F" w:rsidRDefault="00DB3A0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04F">
        <w:rPr>
          <w:rFonts w:ascii="Times New Roman" w:hAnsi="Times New Roman" w:cs="Times New Roman"/>
          <w:sz w:val="28"/>
          <w:szCs w:val="28"/>
        </w:rPr>
        <w:t>В приказе №296 от 02.12. 2004 г. «Об утверждении перечня лекарственных средств…» указаны лекарственные средства, которые можно бесплатно в амбулаторном учреждении выписать определенным (утвержденным ФЗ№122) контингентам больных в соответствии со стандартами лечения». Но этот документ заполняется в организационно-методическом кабинете по данным, представленным в «Медицинской карте амбулаторного больного» участковым терапевтом или другим «узким» специалистом.</w:t>
      </w:r>
    </w:p>
    <w:p w:rsidR="00DB3A0B" w:rsidRDefault="00DB3A0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DBA">
        <w:rPr>
          <w:rFonts w:ascii="Times New Roman" w:hAnsi="Times New Roman" w:cs="Times New Roman"/>
          <w:b/>
          <w:sz w:val="28"/>
          <w:szCs w:val="28"/>
        </w:rPr>
        <w:t>7. «Карта учета работы участковой медицинской сестры»</w:t>
      </w:r>
      <w:r w:rsidRPr="00E6204F">
        <w:rPr>
          <w:rFonts w:ascii="Times New Roman" w:hAnsi="Times New Roman" w:cs="Times New Roman"/>
          <w:sz w:val="28"/>
          <w:szCs w:val="28"/>
        </w:rPr>
        <w:t xml:space="preserve"> - форма №039-1/</w:t>
      </w:r>
      <w:proofErr w:type="gramStart"/>
      <w:r w:rsidRPr="00E6204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6204F">
        <w:rPr>
          <w:rFonts w:ascii="Times New Roman" w:hAnsi="Times New Roman" w:cs="Times New Roman"/>
          <w:sz w:val="28"/>
          <w:szCs w:val="28"/>
        </w:rPr>
        <w:t xml:space="preserve"> заполняется </w:t>
      </w:r>
      <w:proofErr w:type="gramStart"/>
      <w:r w:rsidRPr="00E6204F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  <w:r w:rsidRPr="00E6204F">
        <w:rPr>
          <w:rFonts w:ascii="Times New Roman" w:hAnsi="Times New Roman" w:cs="Times New Roman"/>
          <w:sz w:val="28"/>
          <w:szCs w:val="28"/>
        </w:rPr>
        <w:t xml:space="preserve"> сестрой ежедневно в конце рабочего дня. </w:t>
      </w:r>
      <w:r w:rsidR="00576146">
        <w:rPr>
          <w:rFonts w:ascii="Times New Roman" w:hAnsi="Times New Roman" w:cs="Times New Roman"/>
          <w:sz w:val="28"/>
          <w:szCs w:val="28"/>
        </w:rPr>
        <w:t>В Карте показываются сведения о проделанной работе за каждый день текущего месяца во время амбулаторного приема, помощи на дому и выполнение профилактической работы.</w:t>
      </w:r>
    </w:p>
    <w:p w:rsidR="001945FA" w:rsidRDefault="001945FA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1 «Числа месяца» пере</w:t>
      </w:r>
      <w:r w:rsidR="006B7DBA">
        <w:rPr>
          <w:rFonts w:ascii="Times New Roman" w:hAnsi="Times New Roman" w:cs="Times New Roman"/>
          <w:sz w:val="28"/>
          <w:szCs w:val="28"/>
        </w:rPr>
        <w:t>чис</w:t>
      </w:r>
      <w:r>
        <w:rPr>
          <w:rFonts w:ascii="Times New Roman" w:hAnsi="Times New Roman" w:cs="Times New Roman"/>
          <w:sz w:val="28"/>
          <w:szCs w:val="28"/>
        </w:rPr>
        <w:t>лены числа отчетного месяца по порядку.</w:t>
      </w:r>
    </w:p>
    <w:p w:rsidR="001945FA" w:rsidRDefault="001945FA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2 «проработано часов» проставляются часы работы суммарно, включая проработанное время на амбулаторном приеме, на дому, по поводу заболеваний и профилактических мероприятий (в </w:t>
      </w:r>
      <w:r w:rsidR="00246CB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установленным графиком работы). В эту же графу включаются часы, проработанные в дневном стационаре (при организации дневного стационара</w:t>
      </w:r>
      <w:r w:rsidR="00246CB2">
        <w:rPr>
          <w:rFonts w:ascii="Times New Roman" w:hAnsi="Times New Roman" w:cs="Times New Roman"/>
          <w:sz w:val="28"/>
          <w:szCs w:val="28"/>
        </w:rPr>
        <w:t xml:space="preserve"> при кабинете ВОП).</w:t>
      </w:r>
    </w:p>
    <w:p w:rsidR="00246CB2" w:rsidRDefault="00246CB2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3 отмечается число посещений на самостоятельном амбулаторном приеме.</w:t>
      </w:r>
    </w:p>
    <w:p w:rsidR="00246CB2" w:rsidRDefault="00246CB2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графы 4 и 5 выделяются посещения на дому с целью оказания медицинской помощи по назначению врача с профилактической целью: в графу 4 – посещения взрослых (18 лет и старше), в графу 5 – посещения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детей</w:t>
      </w:r>
      <w:r w:rsidR="00455E46">
        <w:rPr>
          <w:rFonts w:ascii="Times New Roman" w:hAnsi="Times New Roman" w:cs="Times New Roman"/>
          <w:sz w:val="28"/>
          <w:szCs w:val="28"/>
        </w:rPr>
        <w:t xml:space="preserve"> в возрасте 0-17 лет (включительно), причем если при посещении семьи помощь была оказана нескольким членам семьи, то указываются все посещения с соответствующей записью в учетных документах</w:t>
      </w:r>
      <w:proofErr w:type="gramEnd"/>
      <w:r w:rsidR="00455E46">
        <w:rPr>
          <w:rFonts w:ascii="Times New Roman" w:hAnsi="Times New Roman" w:cs="Times New Roman"/>
          <w:sz w:val="28"/>
          <w:szCs w:val="28"/>
        </w:rPr>
        <w:t xml:space="preserve"> («Медицинской карте амбулаторного больного</w:t>
      </w:r>
      <w:r w:rsidR="0008655B">
        <w:rPr>
          <w:rFonts w:ascii="Times New Roman" w:hAnsi="Times New Roman" w:cs="Times New Roman"/>
          <w:sz w:val="28"/>
          <w:szCs w:val="28"/>
        </w:rPr>
        <w:t xml:space="preserve">» - учетная форма №025-12/у-04, </w:t>
      </w:r>
      <w:r w:rsidR="006B7DBA">
        <w:rPr>
          <w:rFonts w:ascii="Times New Roman" w:hAnsi="Times New Roman" w:cs="Times New Roman"/>
          <w:sz w:val="28"/>
          <w:szCs w:val="28"/>
        </w:rPr>
        <w:t>«</w:t>
      </w:r>
      <w:r w:rsidR="0008655B">
        <w:rPr>
          <w:rFonts w:ascii="Times New Roman" w:hAnsi="Times New Roman" w:cs="Times New Roman"/>
          <w:sz w:val="28"/>
          <w:szCs w:val="28"/>
        </w:rPr>
        <w:t>Талоне амбулаторного пациента» - учетная форма №025-12/у, «Истори</w:t>
      </w:r>
      <w:r w:rsidR="006B7DBA">
        <w:rPr>
          <w:rFonts w:ascii="Times New Roman" w:hAnsi="Times New Roman" w:cs="Times New Roman"/>
          <w:sz w:val="28"/>
          <w:szCs w:val="28"/>
        </w:rPr>
        <w:t>и</w:t>
      </w:r>
      <w:r w:rsidR="0008655B">
        <w:rPr>
          <w:rFonts w:ascii="Times New Roman" w:hAnsi="Times New Roman" w:cs="Times New Roman"/>
          <w:sz w:val="28"/>
          <w:szCs w:val="28"/>
        </w:rPr>
        <w:t xml:space="preserve"> развития ребенка» - учетная форма №112/у).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посещения по поводу заболеваний относятся: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посещения, когда у обратившегося выявлено заболевание;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посещения для лечения, процедур, манипуляций по назначению врача;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посещения диспансерным контингентом в период ремиссии;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посещения больными в связи с открытием листка нетрудоспособности;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получение справки о болезни </w:t>
      </w:r>
      <w:r w:rsidR="006B7DB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ребенка</w:t>
      </w:r>
      <w:r w:rsidR="006B7DB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6 и 7  графах из общего числа посещений (из 3-й и 4-й граф) показываются посещения, сделанные по поводу заболеваний: взрослыми (18 лет и старше) и детьми 0-17  лет соответственно.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графах 8, 9. 10 показывается число проведенных процедур и манипуляций, при этом: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графе 8 – проведенных процедур и манипуляций «всего»;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графу 9 выделяются процедуры и манипуляции, в т. ч. Проведенные детям;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графе 10 показываются процедуры и ман</w:t>
      </w:r>
      <w:r w:rsidR="00935C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пуляции, проведенные детям на дому по поводу заболеваний (из графы 7 – числа посещений детей по поводу заболеваний), т. е. сколько процедур, манипуляций сделано детьми на дому по поводу заболеваний.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графах 11-13 показывается число проведенных профилактических мероприятий и патронаж детям до 1 года из числа всех посещений за день: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графе 11- проведенных мероприятий «всего»;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графу 12 выделяются проведенные профилактические мероприятия детям, «всего» - на амбулаторном приеме и на дому;</w:t>
      </w:r>
    </w:p>
    <w:p w:rsidR="0008655B" w:rsidRDefault="0008655B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графе 13 показываются проведенные профилактические мероприятия, патронаж детям и на дому.</w:t>
      </w:r>
    </w:p>
    <w:p w:rsidR="0008655B" w:rsidRDefault="00424CE3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графах с 14 по 16 указывается число проведенных реабилитационных мероприятий – массаж, ЛФК, физиотерапия и пр., в том числе инвалидам и ветеранам войн (графа 15), из них выделяют реабилитационные мероприятия, проведенные на дому (графа 18), обучение беременных и их семей (графа 19), обучение населения здоровому образу жизни, знаниям и навыкам, связанным с конкретными заболеваниями, уходу за детьми и инвалидами</w:t>
      </w:r>
      <w:r w:rsidR="006B7DBA">
        <w:rPr>
          <w:rFonts w:ascii="Times New Roman" w:hAnsi="Times New Roman" w:cs="Times New Roman"/>
          <w:sz w:val="28"/>
          <w:szCs w:val="28"/>
        </w:rPr>
        <w:t>, тяжелыми</w:t>
      </w:r>
      <w:proofErr w:type="gramEnd"/>
      <w:r w:rsidR="006B7DBA">
        <w:rPr>
          <w:rFonts w:ascii="Times New Roman" w:hAnsi="Times New Roman" w:cs="Times New Roman"/>
          <w:sz w:val="28"/>
          <w:szCs w:val="28"/>
        </w:rPr>
        <w:t xml:space="preserve"> больными.</w:t>
      </w:r>
    </w:p>
    <w:p w:rsidR="00424CE3" w:rsidRDefault="00424CE3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6B7DBA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перечисленные мероприятия отмечаются к</w:t>
      </w:r>
      <w:r w:rsidR="006B7DBA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 xml:space="preserve"> «прочие» в графе 24.</w:t>
      </w:r>
    </w:p>
    <w:p w:rsidR="00424CE3" w:rsidRDefault="00424CE3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Примечание. Во время групповых занятий по здоровому образу жизни число посещений показывается суммарно по числу присутствующих, отдельно по взрослым и по детям.</w:t>
      </w:r>
    </w:p>
    <w:p w:rsidR="00424CE3" w:rsidRDefault="00424CE3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истечении месяца Карта подписывается медицинской сестрой врача общей практики (семейного врача)</w:t>
      </w:r>
      <w:r w:rsidR="006B7DBA">
        <w:rPr>
          <w:rFonts w:ascii="Times New Roman" w:hAnsi="Times New Roman" w:cs="Times New Roman"/>
          <w:sz w:val="28"/>
          <w:szCs w:val="28"/>
        </w:rPr>
        <w:t>, участковой медсестрой терапевтического или педиатрического участка.</w:t>
      </w:r>
    </w:p>
    <w:p w:rsidR="00576146" w:rsidRDefault="00576146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926D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четно-отчетная документация о проведении профилактических прививок – изложен</w:t>
      </w:r>
      <w:r w:rsidR="006B7DB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926DD">
        <w:rPr>
          <w:rFonts w:ascii="Times New Roman" w:hAnsi="Times New Roman" w:cs="Times New Roman"/>
          <w:sz w:val="28"/>
          <w:szCs w:val="28"/>
        </w:rPr>
        <w:t>соответствующей</w:t>
      </w:r>
      <w:r>
        <w:rPr>
          <w:rFonts w:ascii="Times New Roman" w:hAnsi="Times New Roman" w:cs="Times New Roman"/>
          <w:sz w:val="28"/>
          <w:szCs w:val="28"/>
        </w:rPr>
        <w:t xml:space="preserve"> лекции.</w:t>
      </w:r>
    </w:p>
    <w:p w:rsidR="000468C7" w:rsidRDefault="000468C7" w:rsidP="00E6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146" w:rsidRPr="000468C7" w:rsidRDefault="000468C7" w:rsidP="000468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8C7">
        <w:rPr>
          <w:rFonts w:ascii="Times New Roman" w:hAnsi="Times New Roman" w:cs="Times New Roman"/>
          <w:b/>
          <w:sz w:val="28"/>
          <w:szCs w:val="28"/>
        </w:rPr>
        <w:t>Критерии оценки эффективности деятельности медицинской сестры</w:t>
      </w:r>
    </w:p>
    <w:p w:rsidR="00DB3A0B" w:rsidRDefault="000468C7" w:rsidP="0004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Общеизвестен факт, что для привлечения работы в первичном звене здравоохранения уровень заработной платы участковых медицинских сестер (терапевтической, педиатрической, врача общей (семейной) практики) в 2006 году был повышен до 5 тыс. рублей (у нас с коэффициентом 1,6). Цель повышения  заработной платы не только укомплектование участков специалистами среднего медицинского персонала, но и обеспечение качественной доврачебной помощи. В случае неэффективной работы предусматриваются штрафные санкции, разработанные в амбулаторно-поликлиническом учреждении.</w:t>
      </w:r>
    </w:p>
    <w:p w:rsidR="000468C7" w:rsidRDefault="000468C7" w:rsidP="0004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эффективности деятельности медицинской сестры МЗ РФ были разработаны и утверждены критерии (приказ МЗ РФ №326 от 11 мая 2007 г.).</w:t>
      </w:r>
    </w:p>
    <w:p w:rsidR="000468C7" w:rsidRDefault="000468C7" w:rsidP="0004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учетными медицинскими документами для оценки эффективности работы медицинской сестры являются:</w:t>
      </w:r>
    </w:p>
    <w:p w:rsidR="000468C7" w:rsidRDefault="00405365" w:rsidP="0040536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учета работы медицинской сестры – учетная форма №039-1/у;</w:t>
      </w:r>
    </w:p>
    <w:p w:rsidR="00405365" w:rsidRDefault="00405365" w:rsidP="0040536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карта амбулаторного больного – учетная форма</w:t>
      </w:r>
      <w:r w:rsidR="008F61ED">
        <w:rPr>
          <w:rFonts w:ascii="Times New Roman" w:hAnsi="Times New Roman" w:cs="Times New Roman"/>
          <w:sz w:val="28"/>
          <w:szCs w:val="28"/>
        </w:rPr>
        <w:t xml:space="preserve"> №025/у-04;</w:t>
      </w:r>
    </w:p>
    <w:p w:rsidR="008F61ED" w:rsidRDefault="008F61ED" w:rsidP="0040536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врачебного участка – форма №30/у.</w:t>
      </w:r>
    </w:p>
    <w:p w:rsidR="008F61ED" w:rsidRDefault="008F61ED" w:rsidP="0040536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карта диспансерного наблюдения – учетная форма №030/у-04.</w:t>
      </w:r>
    </w:p>
    <w:p w:rsidR="008F61ED" w:rsidRDefault="008F61ED" w:rsidP="001F1845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4877F4">
        <w:rPr>
          <w:rFonts w:ascii="Times New Roman" w:hAnsi="Times New Roman" w:cs="Times New Roman"/>
          <w:sz w:val="28"/>
          <w:szCs w:val="28"/>
        </w:rPr>
        <w:t xml:space="preserve">оказании амбулаторно-поликлинической помощи </w:t>
      </w:r>
      <w:r w:rsidR="004877F4" w:rsidRPr="001F1845">
        <w:rPr>
          <w:rFonts w:ascii="Times New Roman" w:hAnsi="Times New Roman" w:cs="Times New Roman"/>
          <w:b/>
          <w:sz w:val="28"/>
          <w:szCs w:val="28"/>
        </w:rPr>
        <w:t>взрослому населению</w:t>
      </w:r>
      <w:r w:rsidR="004877F4">
        <w:rPr>
          <w:rFonts w:ascii="Times New Roman" w:hAnsi="Times New Roman" w:cs="Times New Roman"/>
          <w:sz w:val="28"/>
          <w:szCs w:val="28"/>
        </w:rPr>
        <w:t xml:space="preserve"> определяются следующие критерии: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Стабилизация или снижение уровня </w:t>
      </w:r>
      <w:r w:rsidRPr="001F1845">
        <w:rPr>
          <w:rFonts w:ascii="Times New Roman" w:hAnsi="Times New Roman" w:cs="Times New Roman"/>
          <w:b/>
          <w:sz w:val="28"/>
          <w:szCs w:val="28"/>
        </w:rPr>
        <w:t>госпитализации</w:t>
      </w:r>
      <w:r>
        <w:rPr>
          <w:rFonts w:ascii="Times New Roman" w:hAnsi="Times New Roman" w:cs="Times New Roman"/>
          <w:sz w:val="28"/>
          <w:szCs w:val="28"/>
        </w:rPr>
        <w:t xml:space="preserve"> прикрепленного населения  - в динамике – по </w:t>
      </w:r>
      <w:r w:rsidR="001F1845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с предыдущим годом.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частоты </w:t>
      </w:r>
      <w:r w:rsidRPr="001F1845">
        <w:rPr>
          <w:rFonts w:ascii="Times New Roman" w:hAnsi="Times New Roman" w:cs="Times New Roman"/>
          <w:b/>
          <w:sz w:val="28"/>
          <w:szCs w:val="28"/>
        </w:rPr>
        <w:t xml:space="preserve">вызовов </w:t>
      </w:r>
      <w:r w:rsidR="001F1845" w:rsidRPr="001F1845">
        <w:rPr>
          <w:rFonts w:ascii="Times New Roman" w:hAnsi="Times New Roman" w:cs="Times New Roman"/>
          <w:b/>
          <w:sz w:val="28"/>
          <w:szCs w:val="28"/>
        </w:rPr>
        <w:t>СМП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числа посещений </w:t>
      </w:r>
      <w:r w:rsidRPr="001F1845">
        <w:rPr>
          <w:rFonts w:ascii="Times New Roman" w:hAnsi="Times New Roman" w:cs="Times New Roman"/>
          <w:b/>
          <w:sz w:val="28"/>
          <w:szCs w:val="28"/>
        </w:rPr>
        <w:t>с профилактической целью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Полнота охвата </w:t>
      </w:r>
      <w:r w:rsidRPr="001F1845">
        <w:rPr>
          <w:rFonts w:ascii="Times New Roman" w:hAnsi="Times New Roman" w:cs="Times New Roman"/>
          <w:b/>
          <w:sz w:val="28"/>
          <w:szCs w:val="28"/>
        </w:rPr>
        <w:t>диспансерным</w:t>
      </w:r>
      <w:r>
        <w:rPr>
          <w:rFonts w:ascii="Times New Roman" w:hAnsi="Times New Roman" w:cs="Times New Roman"/>
          <w:sz w:val="28"/>
          <w:szCs w:val="28"/>
        </w:rPr>
        <w:t xml:space="preserve"> наблюдением.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Полнота </w:t>
      </w:r>
      <w:r w:rsidRPr="001F1845">
        <w:rPr>
          <w:rFonts w:ascii="Times New Roman" w:hAnsi="Times New Roman" w:cs="Times New Roman"/>
          <w:b/>
          <w:sz w:val="28"/>
          <w:szCs w:val="28"/>
        </w:rPr>
        <w:t>охвата профпрививками</w:t>
      </w:r>
      <w:r>
        <w:rPr>
          <w:rFonts w:ascii="Times New Roman" w:hAnsi="Times New Roman" w:cs="Times New Roman"/>
          <w:sz w:val="28"/>
          <w:szCs w:val="28"/>
        </w:rPr>
        <w:t xml:space="preserve"> дикретированных групп </w:t>
      </w:r>
      <w:r w:rsidR="001F1845">
        <w:rPr>
          <w:rFonts w:ascii="Times New Roman" w:hAnsi="Times New Roman" w:cs="Times New Roman"/>
          <w:sz w:val="28"/>
          <w:szCs w:val="28"/>
        </w:rPr>
        <w:t>взрослого населения не мене 90%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77F4">
        <w:rPr>
          <w:rFonts w:ascii="Times New Roman" w:hAnsi="Times New Roman" w:cs="Times New Roman"/>
          <w:sz w:val="28"/>
          <w:szCs w:val="28"/>
        </w:rPr>
        <w:t>– против дифтерии;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77F4">
        <w:rPr>
          <w:rFonts w:ascii="Times New Roman" w:hAnsi="Times New Roman" w:cs="Times New Roman"/>
          <w:sz w:val="28"/>
          <w:szCs w:val="28"/>
        </w:rPr>
        <w:t>– против гепатита В – в возрасте от 18 до 35 лет;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77F4">
        <w:rPr>
          <w:rFonts w:ascii="Times New Roman" w:hAnsi="Times New Roman" w:cs="Times New Roman"/>
          <w:sz w:val="28"/>
          <w:szCs w:val="28"/>
        </w:rPr>
        <w:t>– против краснухи – у женщин до 25 лет;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77F4">
        <w:rPr>
          <w:rFonts w:ascii="Times New Roman" w:hAnsi="Times New Roman" w:cs="Times New Roman"/>
          <w:sz w:val="28"/>
          <w:szCs w:val="28"/>
        </w:rPr>
        <w:t>– выполнение плана профпрививок против гриппа.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Стабилизация или </w:t>
      </w:r>
      <w:r w:rsidRPr="001F1845">
        <w:rPr>
          <w:rFonts w:ascii="Times New Roman" w:hAnsi="Times New Roman" w:cs="Times New Roman"/>
          <w:b/>
          <w:sz w:val="28"/>
          <w:szCs w:val="28"/>
        </w:rPr>
        <w:t>снижение показателя смертности</w:t>
      </w:r>
      <w:r>
        <w:rPr>
          <w:rFonts w:ascii="Times New Roman" w:hAnsi="Times New Roman" w:cs="Times New Roman"/>
          <w:sz w:val="28"/>
          <w:szCs w:val="28"/>
        </w:rPr>
        <w:t xml:space="preserve"> населения на дому: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77F4">
        <w:rPr>
          <w:rFonts w:ascii="Times New Roman" w:hAnsi="Times New Roman" w:cs="Times New Roman"/>
          <w:sz w:val="28"/>
          <w:szCs w:val="28"/>
        </w:rPr>
        <w:t>– при сердечнососудистых заболеваниях;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77F4">
        <w:rPr>
          <w:rFonts w:ascii="Times New Roman" w:hAnsi="Times New Roman" w:cs="Times New Roman"/>
          <w:sz w:val="28"/>
          <w:szCs w:val="28"/>
        </w:rPr>
        <w:t>– при туберкулезе;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77F4">
        <w:rPr>
          <w:rFonts w:ascii="Times New Roman" w:hAnsi="Times New Roman" w:cs="Times New Roman"/>
          <w:sz w:val="28"/>
          <w:szCs w:val="28"/>
        </w:rPr>
        <w:lastRenderedPageBreak/>
        <w:t>– при сахарном диабете.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Стабилизация </w:t>
      </w:r>
      <w:r w:rsidRPr="001F1845">
        <w:rPr>
          <w:rFonts w:ascii="Times New Roman" w:hAnsi="Times New Roman" w:cs="Times New Roman"/>
          <w:b/>
          <w:sz w:val="28"/>
          <w:szCs w:val="28"/>
        </w:rPr>
        <w:t>уровня заболеваемости</w:t>
      </w:r>
      <w:r>
        <w:rPr>
          <w:rFonts w:ascii="Times New Roman" w:hAnsi="Times New Roman" w:cs="Times New Roman"/>
          <w:sz w:val="28"/>
          <w:szCs w:val="28"/>
        </w:rPr>
        <w:t xml:space="preserve"> болезнями социального характера: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877F4">
        <w:rPr>
          <w:rFonts w:ascii="Times New Roman" w:hAnsi="Times New Roman" w:cs="Times New Roman"/>
          <w:sz w:val="28"/>
          <w:szCs w:val="28"/>
        </w:rPr>
        <w:t>) туберкулез (полнота охвата флюорографическ</w:t>
      </w:r>
      <w:r w:rsidR="001F1845">
        <w:rPr>
          <w:rFonts w:ascii="Times New Roman" w:hAnsi="Times New Roman" w:cs="Times New Roman"/>
          <w:sz w:val="28"/>
          <w:szCs w:val="28"/>
        </w:rPr>
        <w:t>им</w:t>
      </w:r>
      <w:r w:rsidRPr="004877F4">
        <w:rPr>
          <w:rFonts w:ascii="Times New Roman" w:hAnsi="Times New Roman" w:cs="Times New Roman"/>
          <w:sz w:val="28"/>
          <w:szCs w:val="28"/>
        </w:rPr>
        <w:t xml:space="preserve"> </w:t>
      </w:r>
      <w:r w:rsidR="001F1845">
        <w:rPr>
          <w:rFonts w:ascii="Times New Roman" w:hAnsi="Times New Roman" w:cs="Times New Roman"/>
          <w:sz w:val="28"/>
          <w:szCs w:val="28"/>
        </w:rPr>
        <w:t>обследованием</w:t>
      </w:r>
      <w:r w:rsidRPr="004877F4">
        <w:rPr>
          <w:rFonts w:ascii="Times New Roman" w:hAnsi="Times New Roman" w:cs="Times New Roman"/>
          <w:sz w:val="28"/>
          <w:szCs w:val="28"/>
        </w:rPr>
        <w:t>, отсутствие случаев болезни у контактных активной форм (90%);</w:t>
      </w:r>
    </w:p>
    <w:p w:rsidR="004877F4" w:rsidRP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4877F4">
        <w:rPr>
          <w:rFonts w:ascii="Times New Roman" w:hAnsi="Times New Roman" w:cs="Times New Roman"/>
          <w:sz w:val="28"/>
          <w:szCs w:val="28"/>
        </w:rPr>
        <w:t>) артериальная гипертония (снижение инвалидности и смертности от ОИМ и инсультов);</w:t>
      </w:r>
    </w:p>
    <w:p w:rsid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сахарный диабет (снижение числа осложнений);</w:t>
      </w:r>
    </w:p>
    <w:p w:rsidR="004877F4" w:rsidRDefault="004877F4" w:rsidP="004877F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онкологические заболевания (отсутствие онкозаболеваний видимых локализаций, выявление с 3-4 клинических стадиях);</w:t>
      </w:r>
    </w:p>
    <w:p w:rsidR="004877F4" w:rsidRDefault="004877F4" w:rsidP="004877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Выполнение планов по гигиеническому воспитанию и образованию населения.</w:t>
      </w:r>
    </w:p>
    <w:p w:rsidR="004877F4" w:rsidRPr="001F1845" w:rsidRDefault="004877F4" w:rsidP="001F184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F1845">
        <w:rPr>
          <w:rFonts w:ascii="Times New Roman" w:hAnsi="Times New Roman" w:cs="Times New Roman"/>
          <w:sz w:val="28"/>
          <w:szCs w:val="28"/>
        </w:rPr>
        <w:t>Дополнительно:</w:t>
      </w:r>
    </w:p>
    <w:p w:rsidR="004877F4" w:rsidRDefault="004877F4" w:rsidP="001F184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F1845">
        <w:rPr>
          <w:rFonts w:ascii="Times New Roman" w:hAnsi="Times New Roman" w:cs="Times New Roman"/>
          <w:sz w:val="28"/>
          <w:szCs w:val="28"/>
        </w:rPr>
        <w:t>– выполнение плана занятий в «школах» здоровья (или организация их на участке)</w:t>
      </w:r>
      <w:r w:rsidR="001F1845">
        <w:rPr>
          <w:rFonts w:ascii="Times New Roman" w:hAnsi="Times New Roman" w:cs="Times New Roman"/>
          <w:sz w:val="28"/>
          <w:szCs w:val="28"/>
        </w:rPr>
        <w:t>;</w:t>
      </w:r>
    </w:p>
    <w:p w:rsidR="001F1845" w:rsidRPr="001F1845" w:rsidRDefault="001F1845" w:rsidP="001F184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школа больных бронхиальной астмой гипертонии, сахарным диабетом – в зависимости от количества выявленных на участке больных с этими заболеваниями или факторами риска. Дополнительные критерии устанавливаются главврачом поликлиники и сообщаются коллективу, вносятся в коллективный договор.</w:t>
      </w:r>
    </w:p>
    <w:sectPr w:rsidR="001F1845" w:rsidRPr="001F1845" w:rsidSect="00ED7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585"/>
    <w:multiLevelType w:val="hybridMultilevel"/>
    <w:tmpl w:val="71764A3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D5238"/>
    <w:multiLevelType w:val="hybridMultilevel"/>
    <w:tmpl w:val="C082E7A8"/>
    <w:lvl w:ilvl="0" w:tplc="3A04017E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592EFB"/>
    <w:multiLevelType w:val="hybridMultilevel"/>
    <w:tmpl w:val="720A6066"/>
    <w:lvl w:ilvl="0" w:tplc="37CAB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BF70FB"/>
    <w:multiLevelType w:val="hybridMultilevel"/>
    <w:tmpl w:val="5EBCAED2"/>
    <w:lvl w:ilvl="0" w:tplc="0652D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F737AD"/>
    <w:multiLevelType w:val="hybridMultilevel"/>
    <w:tmpl w:val="C6A89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C0798"/>
    <w:multiLevelType w:val="hybridMultilevel"/>
    <w:tmpl w:val="39E8ECFE"/>
    <w:lvl w:ilvl="0" w:tplc="397482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81AA3"/>
    <w:multiLevelType w:val="hybridMultilevel"/>
    <w:tmpl w:val="954635D4"/>
    <w:lvl w:ilvl="0" w:tplc="3B4A044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7D2AAB"/>
    <w:multiLevelType w:val="hybridMultilevel"/>
    <w:tmpl w:val="C582AA80"/>
    <w:lvl w:ilvl="0" w:tplc="43880B8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D8399E"/>
    <w:multiLevelType w:val="hybridMultilevel"/>
    <w:tmpl w:val="8A706BD2"/>
    <w:lvl w:ilvl="0" w:tplc="A9E8CEE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5797E"/>
    <w:multiLevelType w:val="hybridMultilevel"/>
    <w:tmpl w:val="3830F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1306E"/>
    <w:multiLevelType w:val="hybridMultilevel"/>
    <w:tmpl w:val="1638D2F8"/>
    <w:lvl w:ilvl="0" w:tplc="D0A4A5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A336D"/>
    <w:multiLevelType w:val="hybridMultilevel"/>
    <w:tmpl w:val="10562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71BB"/>
    <w:rsid w:val="000371B6"/>
    <w:rsid w:val="000468C7"/>
    <w:rsid w:val="0008655B"/>
    <w:rsid w:val="001945FA"/>
    <w:rsid w:val="001A5868"/>
    <w:rsid w:val="001F1845"/>
    <w:rsid w:val="00246CB2"/>
    <w:rsid w:val="00260796"/>
    <w:rsid w:val="00405365"/>
    <w:rsid w:val="00424CE3"/>
    <w:rsid w:val="00455E46"/>
    <w:rsid w:val="004877F4"/>
    <w:rsid w:val="00576146"/>
    <w:rsid w:val="005D79A3"/>
    <w:rsid w:val="005E2D93"/>
    <w:rsid w:val="006B7DBA"/>
    <w:rsid w:val="008B71BB"/>
    <w:rsid w:val="008F61ED"/>
    <w:rsid w:val="00935C91"/>
    <w:rsid w:val="0098500F"/>
    <w:rsid w:val="00C926DD"/>
    <w:rsid w:val="00DB3A0B"/>
    <w:rsid w:val="00E6204F"/>
    <w:rsid w:val="00ED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1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15</cp:revision>
  <cp:lastPrinted>2012-02-28T22:41:00Z</cp:lastPrinted>
  <dcterms:created xsi:type="dcterms:W3CDTF">2012-02-28T00:05:00Z</dcterms:created>
  <dcterms:modified xsi:type="dcterms:W3CDTF">2012-03-13T00:00:00Z</dcterms:modified>
</cp:coreProperties>
</file>